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Vicolo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Benassuti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</w:t>
            </w:r>
            <w:proofErr w:type="spellStart"/>
            <w:r w:rsidRPr="005F314C">
              <w:rPr>
                <w:rFonts w:ascii="Baskerville Old Face" w:hAnsi="Baskerville Old Face" w:cs="Aparajita"/>
              </w:rPr>
              <w:t>Pec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 xml:space="preserve">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proofErr w:type="spellStart"/>
            <w:r w:rsidRPr="005F314C">
              <w:rPr>
                <w:rFonts w:ascii="Baskerville Old Face" w:hAnsi="Baskerville Old Face" w:cs="Aparajita"/>
              </w:rPr>
              <w:t>Cod.Fisc</w:t>
            </w:r>
            <w:proofErr w:type="spellEnd"/>
            <w:r w:rsidRPr="005F314C">
              <w:rPr>
                <w:rFonts w:ascii="Baskerville Old Face" w:hAnsi="Baskerville Old Face" w:cs="Aparajita"/>
              </w:rPr>
              <w:t>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756496A5" w14:textId="77777777" w:rsidR="002459C4" w:rsidRPr="002459C4" w:rsidRDefault="002459C4" w:rsidP="002459C4">
      <w:pPr>
        <w:jc w:val="center"/>
        <w:rPr>
          <w:b/>
          <w:bCs/>
          <w:sz w:val="28"/>
          <w:szCs w:val="28"/>
        </w:rPr>
      </w:pPr>
      <w:r w:rsidRPr="002459C4">
        <w:rPr>
          <w:b/>
          <w:bCs/>
          <w:sz w:val="28"/>
          <w:szCs w:val="28"/>
        </w:rPr>
        <w:t>RELAZIONE UTILIZZO 5x1000 – Annualità 2017-2018</w:t>
      </w:r>
    </w:p>
    <w:p w14:paraId="2EF43A8B" w14:textId="77777777" w:rsidR="002459C4" w:rsidRPr="002459C4" w:rsidRDefault="002459C4" w:rsidP="002459C4">
      <w:pPr>
        <w:rPr>
          <w:sz w:val="28"/>
          <w:szCs w:val="28"/>
        </w:rPr>
      </w:pPr>
    </w:p>
    <w:p w14:paraId="6A76B10C" w14:textId="77777777" w:rsidR="002459C4" w:rsidRPr="002459C4" w:rsidRDefault="002459C4" w:rsidP="002459C4">
      <w:pPr>
        <w:rPr>
          <w:sz w:val="28"/>
          <w:szCs w:val="28"/>
        </w:rPr>
      </w:pPr>
      <w:r w:rsidRPr="002459C4">
        <w:rPr>
          <w:sz w:val="28"/>
          <w:szCs w:val="28"/>
        </w:rPr>
        <w:t>Importo assegnato: € 1.459,30</w:t>
      </w:r>
    </w:p>
    <w:p w14:paraId="66730F4B" w14:textId="77777777" w:rsidR="002459C4" w:rsidRPr="002459C4" w:rsidRDefault="002459C4" w:rsidP="002459C4">
      <w:pPr>
        <w:rPr>
          <w:sz w:val="28"/>
          <w:szCs w:val="28"/>
        </w:rPr>
      </w:pPr>
    </w:p>
    <w:p w14:paraId="1ED443EB" w14:textId="2F8846DD" w:rsidR="002459C4" w:rsidRPr="002459C4" w:rsidRDefault="002459C4" w:rsidP="002459C4">
      <w:pPr>
        <w:jc w:val="both"/>
        <w:rPr>
          <w:sz w:val="28"/>
          <w:szCs w:val="28"/>
        </w:rPr>
      </w:pPr>
      <w:r w:rsidRPr="002459C4">
        <w:rPr>
          <w:sz w:val="28"/>
          <w:szCs w:val="28"/>
        </w:rPr>
        <w:t>Durante l’annualità 2017-2018, i fondi derivanti dal 5x1000 sono stati impiegati per sostenere l’attività ordinaria dell’associazione, con particolare attenzione alla formazione e alla dotazione dei volontari.</w:t>
      </w:r>
    </w:p>
    <w:p w14:paraId="0181DBB6" w14:textId="1EC16FCC" w:rsidR="002459C4" w:rsidRPr="002459C4" w:rsidRDefault="002459C4" w:rsidP="002459C4">
      <w:pPr>
        <w:jc w:val="both"/>
        <w:rPr>
          <w:sz w:val="28"/>
          <w:szCs w:val="28"/>
        </w:rPr>
      </w:pPr>
      <w:r w:rsidRPr="002459C4">
        <w:rPr>
          <w:sz w:val="28"/>
          <w:szCs w:val="28"/>
        </w:rPr>
        <w:t>Le risorse hanno permesso di organizzare momenti formativi specifici, finalizzati ad approfondire tematiche quali la comunicazione in emergenza, le procedure operative standard e la gestione dei servizi sul territorio. Questi incontri si sono rivelati fondamentali per assicurare la preparazione e la sicurezza dei volontari durante le attività.</w:t>
      </w:r>
    </w:p>
    <w:p w14:paraId="6DD69122" w14:textId="73E37573" w:rsidR="002459C4" w:rsidRPr="002459C4" w:rsidRDefault="002459C4" w:rsidP="002459C4">
      <w:pPr>
        <w:jc w:val="both"/>
        <w:rPr>
          <w:sz w:val="28"/>
          <w:szCs w:val="28"/>
        </w:rPr>
      </w:pPr>
      <w:r w:rsidRPr="002459C4">
        <w:rPr>
          <w:sz w:val="28"/>
          <w:szCs w:val="28"/>
        </w:rPr>
        <w:t xml:space="preserve">Una parte del contributo è stata destinata all’acquisto di materiali di consumo e di piccole attrezzature necessarie al corretto funzionamento dei </w:t>
      </w:r>
      <w:r w:rsidR="00032828">
        <w:rPr>
          <w:sz w:val="28"/>
          <w:szCs w:val="28"/>
        </w:rPr>
        <w:t>N</w:t>
      </w:r>
      <w:r w:rsidRPr="002459C4">
        <w:rPr>
          <w:sz w:val="28"/>
          <w:szCs w:val="28"/>
        </w:rPr>
        <w:t>uclei operativi. Tali dotazioni, costantemente utilizzate nelle attività quotidiane, inc</w:t>
      </w:r>
      <w:r w:rsidR="00032828">
        <w:rPr>
          <w:sz w:val="28"/>
          <w:szCs w:val="28"/>
        </w:rPr>
        <w:t xml:space="preserve">ludono </w:t>
      </w:r>
      <w:r w:rsidRPr="002459C4">
        <w:rPr>
          <w:sz w:val="28"/>
          <w:szCs w:val="28"/>
        </w:rPr>
        <w:t>materiali tecnici, forniture logistiche e strumenti per l’organizzazione dei servizi</w:t>
      </w:r>
      <w:r w:rsidR="00032828">
        <w:rPr>
          <w:sz w:val="28"/>
          <w:szCs w:val="28"/>
        </w:rPr>
        <w:t xml:space="preserve"> (alimentari)</w:t>
      </w:r>
    </w:p>
    <w:p w14:paraId="5B8AB226" w14:textId="77777777" w:rsidR="002459C4" w:rsidRPr="002459C4" w:rsidRDefault="002459C4" w:rsidP="002459C4">
      <w:pPr>
        <w:jc w:val="both"/>
        <w:rPr>
          <w:sz w:val="28"/>
          <w:szCs w:val="28"/>
        </w:rPr>
      </w:pPr>
    </w:p>
    <w:p w14:paraId="72E1374A" w14:textId="1A6620DE" w:rsidR="002459C4" w:rsidRPr="002459C4" w:rsidRDefault="002459C4" w:rsidP="002459C4">
      <w:pPr>
        <w:jc w:val="both"/>
        <w:rPr>
          <w:sz w:val="28"/>
          <w:szCs w:val="28"/>
        </w:rPr>
      </w:pPr>
      <w:r w:rsidRPr="002459C4">
        <w:rPr>
          <w:sz w:val="28"/>
          <w:szCs w:val="28"/>
        </w:rPr>
        <w:t>Grazie ai fondi disponibili, è stato inoltre possibile partecipare a esercitazioni tematiche organizzate i</w:t>
      </w:r>
      <w:r w:rsidR="00032828">
        <w:rPr>
          <w:sz w:val="28"/>
          <w:szCs w:val="28"/>
        </w:rPr>
        <w:t>nternamente</w:t>
      </w:r>
      <w:r w:rsidRPr="002459C4">
        <w:rPr>
          <w:sz w:val="28"/>
          <w:szCs w:val="28"/>
        </w:rPr>
        <w:t xml:space="preserve">, favorendo lo scambio di competenze e il miglioramento della capacità operativa in situazioni </w:t>
      </w:r>
      <w:r w:rsidR="00032828">
        <w:rPr>
          <w:sz w:val="28"/>
          <w:szCs w:val="28"/>
        </w:rPr>
        <w:t xml:space="preserve">che vanno dalle più semplici a quelle maggiormente </w:t>
      </w:r>
      <w:r w:rsidRPr="002459C4">
        <w:rPr>
          <w:sz w:val="28"/>
          <w:szCs w:val="28"/>
        </w:rPr>
        <w:t>comples</w:t>
      </w:r>
      <w:r>
        <w:rPr>
          <w:sz w:val="28"/>
          <w:szCs w:val="28"/>
        </w:rPr>
        <w:t>se.</w:t>
      </w:r>
    </w:p>
    <w:p w14:paraId="7648E76A" w14:textId="77777777" w:rsidR="002459C4" w:rsidRPr="002459C4" w:rsidRDefault="002459C4" w:rsidP="002459C4">
      <w:pPr>
        <w:jc w:val="both"/>
        <w:rPr>
          <w:sz w:val="28"/>
          <w:szCs w:val="28"/>
        </w:rPr>
      </w:pPr>
    </w:p>
    <w:sectPr w:rsidR="002459C4" w:rsidRPr="002459C4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32828"/>
    <w:rsid w:val="00042EFF"/>
    <w:rsid w:val="00221F1F"/>
    <w:rsid w:val="002459C4"/>
    <w:rsid w:val="0029416E"/>
    <w:rsid w:val="003F686B"/>
    <w:rsid w:val="005F314C"/>
    <w:rsid w:val="006C19B4"/>
    <w:rsid w:val="007D1943"/>
    <w:rsid w:val="0093355F"/>
    <w:rsid w:val="00BA0997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2025-11-18T11:04:00Z</dcterms:modified>
</cp:coreProperties>
</file>