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528"/>
        <w:gridCol w:w="2120"/>
      </w:tblGrid>
      <w:tr w:rsidR="005F314C" w14:paraId="792ABED7" w14:textId="77777777" w:rsidTr="00F74B7C">
        <w:trPr>
          <w:trHeight w:val="1559"/>
          <w:jc w:val="center"/>
        </w:trPr>
        <w:tc>
          <w:tcPr>
            <w:tcW w:w="1980" w:type="dxa"/>
          </w:tcPr>
          <w:p w14:paraId="1C94175B" w14:textId="77777777" w:rsidR="00F74B7C" w:rsidRDefault="00F74B7C">
            <w:pPr>
              <w:rPr>
                <w:noProof/>
                <w:sz w:val="20"/>
                <w:lang w:eastAsia="it-IT"/>
              </w:rPr>
            </w:pPr>
          </w:p>
          <w:p w14:paraId="7850B7C0" w14:textId="77777777" w:rsidR="005F314C" w:rsidRDefault="005F314C">
            <w:r>
              <w:rPr>
                <w:noProof/>
                <w:sz w:val="20"/>
                <w:lang w:eastAsia="it-IT"/>
              </w:rPr>
              <w:drawing>
                <wp:inline distT="0" distB="0" distL="0" distR="0" wp14:anchorId="22CDD87B" wp14:editId="4DF6B223">
                  <wp:extent cx="990000" cy="1000800"/>
                  <wp:effectExtent l="0" t="0" r="635" b="8890"/>
                  <wp:docPr id="3" name="Immagine 3" descr="ANA - logo Protezione Civ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ANA - logo Protezione Civ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000" cy="100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4BA63BB5" w14:textId="77777777" w:rsidR="005F314C" w:rsidRPr="005F314C" w:rsidRDefault="005F314C">
            <w:pPr>
              <w:rPr>
                <w:rFonts w:ascii="Book Antiqua" w:hAnsi="Book Antiqua" w:cs="Aparajita"/>
              </w:rPr>
            </w:pPr>
          </w:p>
          <w:p w14:paraId="434D6B71" w14:textId="2E56EE6F" w:rsidR="005F314C" w:rsidRPr="005F314C" w:rsidRDefault="005F314C" w:rsidP="005F314C">
            <w:pPr>
              <w:jc w:val="center"/>
              <w:rPr>
                <w:rFonts w:ascii="Baskerville Old Face" w:hAnsi="Baskerville Old Face" w:cs="Aparajita"/>
              </w:rPr>
            </w:pPr>
            <w:r w:rsidRPr="005F314C">
              <w:rPr>
                <w:rFonts w:ascii="Baskerville Old Face" w:hAnsi="Baskerville Old Face" w:cs="Aparajita"/>
              </w:rPr>
              <w:t>PROTEZIONE CIVILE A.N.A. TRENTO</w:t>
            </w:r>
            <w:r w:rsidR="00221F1F">
              <w:rPr>
                <w:rFonts w:ascii="Baskerville Old Face" w:hAnsi="Baskerville Old Face" w:cs="Aparajita"/>
              </w:rPr>
              <w:t xml:space="preserve"> O.D.V.</w:t>
            </w:r>
          </w:p>
          <w:p w14:paraId="0C1F9BFB" w14:textId="77777777" w:rsidR="005F314C" w:rsidRPr="005F314C" w:rsidRDefault="005F314C" w:rsidP="005F314C">
            <w:pPr>
              <w:jc w:val="center"/>
              <w:rPr>
                <w:rFonts w:ascii="Baskerville Old Face" w:hAnsi="Baskerville Old Face" w:cs="Aparajita"/>
              </w:rPr>
            </w:pPr>
            <w:r w:rsidRPr="005F314C">
              <w:rPr>
                <w:rFonts w:ascii="Baskerville Old Face" w:hAnsi="Baskerville Old Face" w:cs="Aparajita"/>
              </w:rPr>
              <w:t xml:space="preserve">Vicolo </w:t>
            </w:r>
            <w:proofErr w:type="spellStart"/>
            <w:r w:rsidRPr="005F314C">
              <w:rPr>
                <w:rFonts w:ascii="Baskerville Old Face" w:hAnsi="Baskerville Old Face" w:cs="Aparajita"/>
              </w:rPr>
              <w:t>Benassuti</w:t>
            </w:r>
            <w:proofErr w:type="spellEnd"/>
            <w:r w:rsidRPr="005F314C">
              <w:rPr>
                <w:rFonts w:ascii="Baskerville Old Face" w:hAnsi="Baskerville Old Face" w:cs="Aparajita"/>
              </w:rPr>
              <w:t>, 1 – 38122 Trento  Tn</w:t>
            </w:r>
          </w:p>
          <w:p w14:paraId="33AF9C10" w14:textId="77777777" w:rsidR="005F314C" w:rsidRPr="005F314C" w:rsidRDefault="005F314C" w:rsidP="005F314C">
            <w:pPr>
              <w:jc w:val="center"/>
              <w:rPr>
                <w:rFonts w:ascii="Baskerville Old Face" w:hAnsi="Baskerville Old Face" w:cs="Aparajita"/>
              </w:rPr>
            </w:pPr>
            <w:r w:rsidRPr="005F314C">
              <w:rPr>
                <w:rFonts w:ascii="Baskerville Old Face" w:hAnsi="Baskerville Old Face" w:cs="Aparajita"/>
              </w:rPr>
              <w:t>Tel. 0461/981280</w:t>
            </w:r>
          </w:p>
          <w:p w14:paraId="7302EE45" w14:textId="77777777" w:rsidR="005F314C" w:rsidRPr="005F314C" w:rsidRDefault="005F314C" w:rsidP="005F314C">
            <w:pPr>
              <w:jc w:val="center"/>
              <w:rPr>
                <w:rFonts w:ascii="Baskerville Old Face" w:hAnsi="Baskerville Old Face" w:cs="Aparajita"/>
              </w:rPr>
            </w:pPr>
            <w:r w:rsidRPr="005F314C">
              <w:rPr>
                <w:rFonts w:ascii="Baskerville Old Face" w:hAnsi="Baskerville Old Face" w:cs="Aparajita"/>
              </w:rPr>
              <w:t xml:space="preserve">Mail: </w:t>
            </w:r>
            <w:hyperlink r:id="rId5" w:history="1">
              <w:r w:rsidRPr="005F314C">
                <w:rPr>
                  <w:rStyle w:val="Collegamentoipertestuale"/>
                  <w:rFonts w:ascii="Baskerville Old Face" w:hAnsi="Baskerville Old Face" w:cs="Aparajita"/>
                </w:rPr>
                <w:t>info@pcanatrento.it</w:t>
              </w:r>
            </w:hyperlink>
            <w:r w:rsidRPr="005F314C">
              <w:rPr>
                <w:rFonts w:ascii="Baskerville Old Face" w:hAnsi="Baskerville Old Face" w:cs="Aparajita"/>
              </w:rPr>
              <w:t xml:space="preserve">  Pec: </w:t>
            </w:r>
            <w:hyperlink r:id="rId6" w:history="1">
              <w:r w:rsidRPr="005F314C">
                <w:rPr>
                  <w:rStyle w:val="Collegamentoipertestuale"/>
                  <w:rFonts w:ascii="Baskerville Old Face" w:hAnsi="Baskerville Old Face" w:cs="Aparajita"/>
                </w:rPr>
                <w:t>pcanatrento@pec.it</w:t>
              </w:r>
            </w:hyperlink>
          </w:p>
          <w:p w14:paraId="527BD2D0" w14:textId="77777777" w:rsidR="005F314C" w:rsidRDefault="005F314C" w:rsidP="005F314C">
            <w:pPr>
              <w:jc w:val="center"/>
            </w:pPr>
            <w:proofErr w:type="spellStart"/>
            <w:r w:rsidRPr="005F314C">
              <w:rPr>
                <w:rFonts w:ascii="Baskerville Old Face" w:hAnsi="Baskerville Old Face" w:cs="Aparajita"/>
              </w:rPr>
              <w:t>Cod.Fisc</w:t>
            </w:r>
            <w:proofErr w:type="spellEnd"/>
            <w:r w:rsidRPr="005F314C">
              <w:rPr>
                <w:rFonts w:ascii="Baskerville Old Face" w:hAnsi="Baskerville Old Face" w:cs="Aparajita"/>
              </w:rPr>
              <w:t>. 01125620227</w:t>
            </w:r>
          </w:p>
        </w:tc>
        <w:tc>
          <w:tcPr>
            <w:tcW w:w="2120" w:type="dxa"/>
          </w:tcPr>
          <w:p w14:paraId="7353583E" w14:textId="77777777" w:rsidR="00F74B7C" w:rsidRDefault="00F74B7C">
            <w:pPr>
              <w:rPr>
                <w:rFonts w:ascii="Arial" w:hAnsi="Arial"/>
                <w:noProof/>
                <w:sz w:val="18"/>
                <w:lang w:eastAsia="it-IT"/>
              </w:rPr>
            </w:pPr>
          </w:p>
          <w:p w14:paraId="5F6D24D4" w14:textId="77777777" w:rsidR="005F314C" w:rsidRDefault="00F74B7C">
            <w:r>
              <w:rPr>
                <w:noProof/>
                <w:lang w:eastAsia="it-IT"/>
              </w:rPr>
              <w:drawing>
                <wp:inline distT="0" distB="0" distL="0" distR="0" wp14:anchorId="0C1CBF30" wp14:editId="45DF3914">
                  <wp:extent cx="1177200" cy="1000800"/>
                  <wp:effectExtent l="0" t="0" r="4445" b="889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200" cy="100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E83889" w14:textId="77777777" w:rsidR="0029416E" w:rsidRDefault="0029416E"/>
    <w:p w14:paraId="59D06CE5" w14:textId="77777777" w:rsidR="00534350" w:rsidRPr="00534350" w:rsidRDefault="00534350" w:rsidP="00534350">
      <w:pPr>
        <w:jc w:val="center"/>
        <w:rPr>
          <w:b/>
          <w:bCs/>
          <w:sz w:val="28"/>
          <w:szCs w:val="28"/>
        </w:rPr>
      </w:pPr>
      <w:r w:rsidRPr="00534350">
        <w:rPr>
          <w:b/>
          <w:bCs/>
          <w:sz w:val="28"/>
          <w:szCs w:val="28"/>
        </w:rPr>
        <w:t>RELAZIONE UTILIZZO 5x1000 – Annualità 2016-2017</w:t>
      </w:r>
    </w:p>
    <w:p w14:paraId="2BEE66CF" w14:textId="77777777" w:rsidR="00534350" w:rsidRPr="00534350" w:rsidRDefault="00534350" w:rsidP="00534350">
      <w:pPr>
        <w:rPr>
          <w:sz w:val="28"/>
          <w:szCs w:val="28"/>
        </w:rPr>
      </w:pPr>
    </w:p>
    <w:p w14:paraId="73EACFF7" w14:textId="77777777" w:rsidR="00534350" w:rsidRPr="00534350" w:rsidRDefault="00534350" w:rsidP="00534350">
      <w:pPr>
        <w:rPr>
          <w:sz w:val="28"/>
          <w:szCs w:val="28"/>
        </w:rPr>
      </w:pPr>
      <w:r w:rsidRPr="00534350">
        <w:rPr>
          <w:sz w:val="28"/>
          <w:szCs w:val="28"/>
        </w:rPr>
        <w:t>Importo assegnato: € 1.633,10</w:t>
      </w:r>
    </w:p>
    <w:p w14:paraId="12391C7C" w14:textId="77777777" w:rsidR="00534350" w:rsidRPr="00534350" w:rsidRDefault="00534350" w:rsidP="00534350">
      <w:pPr>
        <w:rPr>
          <w:sz w:val="28"/>
          <w:szCs w:val="28"/>
        </w:rPr>
      </w:pPr>
    </w:p>
    <w:p w14:paraId="34068E4D" w14:textId="77777777" w:rsidR="00534350" w:rsidRPr="00534350" w:rsidRDefault="00534350" w:rsidP="00534350">
      <w:pPr>
        <w:jc w:val="both"/>
        <w:rPr>
          <w:sz w:val="28"/>
          <w:szCs w:val="28"/>
        </w:rPr>
      </w:pPr>
      <w:r w:rsidRPr="00534350">
        <w:rPr>
          <w:sz w:val="28"/>
          <w:szCs w:val="28"/>
        </w:rPr>
        <w:t>La quota 5x1000 dell’annualità 2016-2017 è stata destinata al potenziamento delle capacità operative e alla formazione dei volontari. Le attività sviluppate grazie a queste risorse hanno permesso di migliorare l’organizzazione interna e di sostenere le attività quotidiane dell’associazione.</w:t>
      </w:r>
    </w:p>
    <w:p w14:paraId="7A8DDDDC" w14:textId="77777777" w:rsidR="00534350" w:rsidRPr="00534350" w:rsidRDefault="00534350" w:rsidP="00534350">
      <w:pPr>
        <w:jc w:val="both"/>
        <w:rPr>
          <w:sz w:val="28"/>
          <w:szCs w:val="28"/>
        </w:rPr>
      </w:pPr>
    </w:p>
    <w:p w14:paraId="2F854279" w14:textId="77777777" w:rsidR="00534350" w:rsidRPr="00534350" w:rsidRDefault="00534350" w:rsidP="00534350">
      <w:pPr>
        <w:jc w:val="both"/>
        <w:rPr>
          <w:sz w:val="28"/>
          <w:szCs w:val="28"/>
        </w:rPr>
      </w:pPr>
      <w:r w:rsidRPr="00534350">
        <w:rPr>
          <w:sz w:val="28"/>
          <w:szCs w:val="28"/>
        </w:rPr>
        <w:t>Nello specifico, i fondi sono stati utilizzati per:</w:t>
      </w:r>
    </w:p>
    <w:p w14:paraId="2653F80C" w14:textId="77777777" w:rsidR="00534350" w:rsidRPr="00534350" w:rsidRDefault="00534350" w:rsidP="00534350">
      <w:pPr>
        <w:jc w:val="both"/>
        <w:rPr>
          <w:sz w:val="28"/>
          <w:szCs w:val="28"/>
        </w:rPr>
      </w:pPr>
    </w:p>
    <w:p w14:paraId="35AC8EC4" w14:textId="59662ABE" w:rsidR="00534350" w:rsidRPr="00534350" w:rsidRDefault="00534350" w:rsidP="00534350">
      <w:pPr>
        <w:jc w:val="both"/>
        <w:rPr>
          <w:sz w:val="28"/>
          <w:szCs w:val="28"/>
        </w:rPr>
      </w:pPr>
      <w:r w:rsidRPr="00534350">
        <w:rPr>
          <w:sz w:val="28"/>
          <w:szCs w:val="28"/>
        </w:rPr>
        <w:t xml:space="preserve">Acquisto di materiali di consumo, necessari al corretto svolgimento delle attività dei </w:t>
      </w:r>
      <w:r w:rsidR="004012C7">
        <w:rPr>
          <w:sz w:val="28"/>
          <w:szCs w:val="28"/>
        </w:rPr>
        <w:t>N</w:t>
      </w:r>
      <w:r w:rsidRPr="00534350">
        <w:rPr>
          <w:sz w:val="28"/>
          <w:szCs w:val="28"/>
        </w:rPr>
        <w:t>uclei, attrezzature leggere e supporti logistici</w:t>
      </w:r>
      <w:r w:rsidR="004012C7">
        <w:rPr>
          <w:sz w:val="28"/>
          <w:szCs w:val="28"/>
        </w:rPr>
        <w:t xml:space="preserve"> finalizzati alla preparazione e somministrazione di pasti.</w:t>
      </w:r>
    </w:p>
    <w:p w14:paraId="39212B30" w14:textId="6EC2C723" w:rsidR="00534350" w:rsidRPr="00534350" w:rsidRDefault="00534350" w:rsidP="00534350">
      <w:pPr>
        <w:jc w:val="both"/>
        <w:rPr>
          <w:sz w:val="28"/>
          <w:szCs w:val="28"/>
        </w:rPr>
      </w:pPr>
      <w:r w:rsidRPr="00534350">
        <w:rPr>
          <w:sz w:val="28"/>
          <w:szCs w:val="28"/>
        </w:rPr>
        <w:t>Realizzazione di incontri formativi interni, rivolti ai volontari impegnati nelle attività operative, con particolare attenzione al coordinamento, alla gestione dei servizi e alla sicurezza personale.</w:t>
      </w:r>
    </w:p>
    <w:p w14:paraId="488293F3" w14:textId="77777777" w:rsidR="00534350" w:rsidRPr="00534350" w:rsidRDefault="00534350" w:rsidP="00534350">
      <w:pPr>
        <w:jc w:val="both"/>
        <w:rPr>
          <w:sz w:val="28"/>
          <w:szCs w:val="28"/>
        </w:rPr>
      </w:pPr>
      <w:r w:rsidRPr="00534350">
        <w:rPr>
          <w:sz w:val="28"/>
          <w:szCs w:val="28"/>
        </w:rPr>
        <w:t>Partecipazione a esercitazioni e giornate di addestramento, finalizzate a migliorare la capacità di risposta in caso di emergenza, nonché la collaborazione con altri enti e strutture coinvolte nella gestione dei servizi di assistenza.</w:t>
      </w:r>
    </w:p>
    <w:p w14:paraId="4C246634" w14:textId="77777777" w:rsidR="00534350" w:rsidRPr="00534350" w:rsidRDefault="00534350" w:rsidP="00534350">
      <w:pPr>
        <w:jc w:val="both"/>
        <w:rPr>
          <w:sz w:val="28"/>
          <w:szCs w:val="28"/>
        </w:rPr>
      </w:pPr>
    </w:p>
    <w:p w14:paraId="2B71AA90" w14:textId="77777777" w:rsidR="00534350" w:rsidRPr="00534350" w:rsidRDefault="00534350" w:rsidP="00534350">
      <w:pPr>
        <w:jc w:val="both"/>
        <w:rPr>
          <w:sz w:val="28"/>
          <w:szCs w:val="28"/>
        </w:rPr>
      </w:pPr>
      <w:r w:rsidRPr="00534350">
        <w:rPr>
          <w:sz w:val="28"/>
          <w:szCs w:val="28"/>
        </w:rPr>
        <w:t>Il contributo del 5x1000 ha quindi rappresentato un supporto essenziale per mantenere elevati standard qualitativi e migliorare l’efficacia delle attività svolte dall’associazione.</w:t>
      </w:r>
    </w:p>
    <w:p w14:paraId="66E2C561" w14:textId="77777777" w:rsidR="00534350" w:rsidRPr="00534350" w:rsidRDefault="00534350">
      <w:pPr>
        <w:rPr>
          <w:sz w:val="28"/>
          <w:szCs w:val="28"/>
        </w:rPr>
      </w:pPr>
    </w:p>
    <w:sectPr w:rsidR="00534350" w:rsidRPr="00534350" w:rsidSect="00F74B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55F"/>
    <w:rsid w:val="00042EFF"/>
    <w:rsid w:val="001E43DD"/>
    <w:rsid w:val="00221F1F"/>
    <w:rsid w:val="0029416E"/>
    <w:rsid w:val="003F686B"/>
    <w:rsid w:val="004012C7"/>
    <w:rsid w:val="00534350"/>
    <w:rsid w:val="005F314C"/>
    <w:rsid w:val="00677439"/>
    <w:rsid w:val="0093355F"/>
    <w:rsid w:val="00BA0997"/>
    <w:rsid w:val="00F7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DF3F"/>
  <w15:chartTrackingRefBased/>
  <w15:docId w15:val="{E6A9F38F-C8ED-4EB8-B7E0-599BF07F2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F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F314C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2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2E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canatrento@pec.it" TargetMode="External"/><Relationship Id="rId5" Type="http://schemas.openxmlformats.org/officeDocument/2006/relationships/hyperlink" Target="mailto:info@pcanatrento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OneDrive</cp:lastModifiedBy>
  <cp:revision>8</cp:revision>
  <cp:lastPrinted>2018-10-12T12:16:00Z</cp:lastPrinted>
  <dcterms:created xsi:type="dcterms:W3CDTF">2018-10-12T11:29:00Z</dcterms:created>
  <dcterms:modified xsi:type="dcterms:W3CDTF">2025-11-18T11:02:00Z</dcterms:modified>
</cp:coreProperties>
</file>